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194F1">
      <w:pPr>
        <w:keepNext w:val="0"/>
        <w:keepLines w:val="0"/>
        <w:pageBreakBefore w:val="0"/>
        <w:widowControl w:val="0"/>
        <w:tabs>
          <w:tab w:val="left" w:pos="1470"/>
          <w:tab w:val="left" w:pos="1741"/>
        </w:tabs>
        <w:kinsoku/>
        <w:wordWrap/>
        <w:overflowPunct/>
        <w:topLinePunct w:val="0"/>
        <w:autoSpaceDE/>
        <w:autoSpaceDN/>
        <w:bidi w:val="0"/>
        <w:adjustRightInd/>
        <w:snapToGrid/>
        <w:spacing w:line="660" w:lineRule="exact"/>
        <w:jc w:val="center"/>
        <w:textAlignment w:val="auto"/>
        <w:outlineLvl w:val="0"/>
        <w:rPr>
          <w:rFonts w:hint="eastAsia" w:asciiTheme="minorEastAsia" w:hAnsiTheme="minorEastAsia" w:eastAsiaTheme="minorEastAsia" w:cstheme="minorEastAsia"/>
          <w:b w:val="0"/>
          <w:bCs w:val="0"/>
          <w:color w:val="auto"/>
          <w:sz w:val="44"/>
          <w:szCs w:val="44"/>
          <w:highlight w:val="none"/>
          <w:lang w:val="en-US" w:eastAsia="zh-CN"/>
        </w:rPr>
      </w:pPr>
      <w:r>
        <w:rPr>
          <w:rFonts w:hint="eastAsia" w:asciiTheme="minorEastAsia" w:hAnsiTheme="minorEastAsia" w:eastAsiaTheme="minorEastAsia" w:cstheme="minorEastAsia"/>
          <w:b w:val="0"/>
          <w:bCs w:val="0"/>
          <w:color w:val="auto"/>
          <w:sz w:val="44"/>
          <w:szCs w:val="44"/>
          <w:highlight w:val="none"/>
          <w:lang w:val="en-US" w:eastAsia="zh-CN"/>
        </w:rPr>
        <w:t>贵州路桥集团有限公司</w:t>
      </w:r>
    </w:p>
    <w:p w14:paraId="55E1B7AE">
      <w:pPr>
        <w:keepNext w:val="0"/>
        <w:keepLines w:val="0"/>
        <w:pageBreakBefore w:val="0"/>
        <w:widowControl w:val="0"/>
        <w:tabs>
          <w:tab w:val="left" w:pos="1470"/>
          <w:tab w:val="left" w:pos="1741"/>
        </w:tabs>
        <w:kinsoku/>
        <w:wordWrap/>
        <w:overflowPunct/>
        <w:topLinePunct w:val="0"/>
        <w:autoSpaceDE/>
        <w:autoSpaceDN/>
        <w:bidi w:val="0"/>
        <w:adjustRightInd/>
        <w:snapToGrid/>
        <w:spacing w:line="660" w:lineRule="exact"/>
        <w:jc w:val="center"/>
        <w:textAlignment w:val="auto"/>
        <w:outlineLvl w:val="0"/>
        <w:rPr>
          <w:rFonts w:hint="eastAsia" w:asciiTheme="minorEastAsia" w:hAnsiTheme="minorEastAsia" w:cstheme="minorEastAsia"/>
          <w:b w:val="0"/>
          <w:bCs w:val="0"/>
          <w:color w:val="auto"/>
          <w:sz w:val="44"/>
          <w:szCs w:val="44"/>
          <w:highlight w:val="none"/>
          <w:lang w:val="en-US" w:eastAsia="zh-CN"/>
        </w:rPr>
      </w:pPr>
      <w:r>
        <w:rPr>
          <w:rFonts w:hint="eastAsia" w:asciiTheme="minorEastAsia" w:hAnsiTheme="minorEastAsia" w:cstheme="minorEastAsia"/>
          <w:b w:val="0"/>
          <w:bCs w:val="0"/>
          <w:color w:val="auto"/>
          <w:sz w:val="44"/>
          <w:szCs w:val="44"/>
          <w:highlight w:val="none"/>
          <w:lang w:val="en-US" w:eastAsia="zh-CN"/>
        </w:rPr>
        <w:t>贵阳至环高扩容项目T3合同段</w:t>
      </w:r>
    </w:p>
    <w:p w14:paraId="042CCAE8">
      <w:pPr>
        <w:keepNext w:val="0"/>
        <w:keepLines w:val="0"/>
        <w:pageBreakBefore w:val="0"/>
        <w:widowControl w:val="0"/>
        <w:tabs>
          <w:tab w:val="left" w:pos="1470"/>
          <w:tab w:val="left" w:pos="1741"/>
        </w:tabs>
        <w:kinsoku/>
        <w:wordWrap/>
        <w:overflowPunct/>
        <w:topLinePunct w:val="0"/>
        <w:autoSpaceDE/>
        <w:autoSpaceDN/>
        <w:bidi w:val="0"/>
        <w:adjustRightInd/>
        <w:snapToGrid/>
        <w:spacing w:line="660" w:lineRule="exact"/>
        <w:jc w:val="center"/>
        <w:textAlignment w:val="auto"/>
        <w:outlineLvl w:val="0"/>
        <w:rPr>
          <w:rFonts w:hint="eastAsia" w:asciiTheme="minorEastAsia" w:hAnsiTheme="minorEastAsia" w:eastAsiaTheme="minorEastAsia" w:cstheme="minorEastAsia"/>
          <w:lang w:val="en-US" w:eastAsia="zh-CN"/>
        </w:rPr>
      </w:pPr>
      <w:r>
        <w:rPr>
          <w:rFonts w:hint="eastAsia" w:asciiTheme="minorEastAsia" w:hAnsiTheme="minorEastAsia" w:cstheme="minorEastAsia"/>
          <w:b w:val="0"/>
          <w:bCs w:val="0"/>
          <w:color w:val="auto"/>
          <w:sz w:val="44"/>
          <w:szCs w:val="44"/>
          <w:highlight w:val="none"/>
          <w:lang w:val="en-US" w:eastAsia="zh-CN"/>
        </w:rPr>
        <w:t>桥梁下构一队</w:t>
      </w:r>
      <w:r>
        <w:rPr>
          <w:rFonts w:hint="eastAsia" w:asciiTheme="minorEastAsia" w:hAnsiTheme="minorEastAsia" w:eastAsiaTheme="minorEastAsia" w:cstheme="minorEastAsia"/>
          <w:b w:val="0"/>
          <w:bCs w:val="0"/>
          <w:color w:val="auto"/>
          <w:sz w:val="44"/>
          <w:szCs w:val="44"/>
          <w:highlight w:val="none"/>
          <w:lang w:val="en-US" w:eastAsia="zh-CN"/>
        </w:rPr>
        <w:t>施工劳务合作</w:t>
      </w:r>
    </w:p>
    <w:p w14:paraId="78FAFCA3">
      <w:pPr>
        <w:jc w:val="center"/>
        <w:rPr>
          <w:rFonts w:hint="eastAsia" w:asciiTheme="minorEastAsia" w:hAnsiTheme="minorEastAsia" w:eastAsiaTheme="minorEastAsia" w:cstheme="minorEastAsia"/>
          <w:b w:val="0"/>
          <w:bCs w:val="0"/>
          <w:color w:val="auto"/>
          <w:sz w:val="44"/>
          <w:szCs w:val="44"/>
          <w:highlight w:val="none"/>
          <w:lang w:val="en-US" w:eastAsia="zh-CN"/>
        </w:rPr>
      </w:pPr>
    </w:p>
    <w:p w14:paraId="740A2B2B">
      <w:pPr>
        <w:keepNext w:val="0"/>
        <w:keepLines w:val="0"/>
        <w:pageBreakBefore w:val="0"/>
        <w:widowControl w:val="0"/>
        <w:tabs>
          <w:tab w:val="left" w:pos="1470"/>
          <w:tab w:val="left" w:pos="1741"/>
        </w:tabs>
        <w:kinsoku/>
        <w:wordWrap/>
        <w:overflowPunct/>
        <w:topLinePunct w:val="0"/>
        <w:autoSpaceDE/>
        <w:autoSpaceDN/>
        <w:bidi w:val="0"/>
        <w:adjustRightInd/>
        <w:snapToGrid/>
        <w:spacing w:line="660" w:lineRule="exact"/>
        <w:jc w:val="both"/>
        <w:textAlignment w:val="auto"/>
        <w:rPr>
          <w:rFonts w:hint="eastAsia" w:asciiTheme="minorEastAsia" w:hAnsiTheme="minorEastAsia" w:eastAsiaTheme="minorEastAsia" w:cstheme="minorEastAsia"/>
          <w:b w:val="0"/>
          <w:bCs w:val="0"/>
          <w:color w:val="auto"/>
          <w:sz w:val="72"/>
          <w:szCs w:val="72"/>
          <w:highlight w:val="none"/>
          <w:lang w:val="en-US" w:eastAsia="zh-CN"/>
        </w:rPr>
      </w:pPr>
    </w:p>
    <w:p w14:paraId="63F69591">
      <w:pPr>
        <w:pStyle w:val="7"/>
        <w:tabs>
          <w:tab w:val="left" w:pos="5388"/>
        </w:tabs>
        <w:rPr>
          <w:rFonts w:hint="eastAsia" w:asciiTheme="minorEastAsia" w:hAnsiTheme="minorEastAsia" w:eastAsiaTheme="minorEastAsia" w:cstheme="minorEastAsia"/>
          <w:b w:val="0"/>
          <w:bCs w:val="0"/>
          <w:color w:val="auto"/>
          <w:sz w:val="72"/>
          <w:szCs w:val="72"/>
          <w:highlight w:val="none"/>
          <w:lang w:val="en-US" w:eastAsia="zh-CN"/>
        </w:rPr>
      </w:pPr>
    </w:p>
    <w:p w14:paraId="46CA490F">
      <w:pPr>
        <w:keepNext w:val="0"/>
        <w:keepLines w:val="0"/>
        <w:pageBreakBefore w:val="0"/>
        <w:widowControl w:val="0"/>
        <w:tabs>
          <w:tab w:val="left" w:pos="1470"/>
          <w:tab w:val="left" w:pos="1741"/>
        </w:tabs>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color w:val="auto"/>
          <w:sz w:val="72"/>
          <w:szCs w:val="72"/>
          <w:highlight w:val="none"/>
          <w:lang w:val="en-US" w:eastAsia="zh-CN"/>
        </w:rPr>
      </w:pPr>
      <w:r>
        <w:rPr>
          <w:rFonts w:hint="eastAsia" w:asciiTheme="minorEastAsia" w:hAnsiTheme="minorEastAsia" w:eastAsiaTheme="minorEastAsia" w:cstheme="minorEastAsia"/>
          <w:b w:val="0"/>
          <w:bCs w:val="0"/>
          <w:color w:val="auto"/>
          <w:sz w:val="72"/>
          <w:szCs w:val="72"/>
          <w:highlight w:val="none"/>
          <w:lang w:val="en-US" w:eastAsia="zh-CN"/>
        </w:rPr>
        <w:t>询比</w:t>
      </w:r>
      <w:r>
        <w:rPr>
          <w:rFonts w:hint="eastAsia" w:asciiTheme="minorEastAsia" w:hAnsiTheme="minorEastAsia" w:cstheme="minorEastAsia"/>
          <w:b w:val="0"/>
          <w:bCs w:val="0"/>
          <w:color w:val="auto"/>
          <w:sz w:val="72"/>
          <w:szCs w:val="72"/>
          <w:highlight w:val="none"/>
          <w:lang w:val="en-US" w:eastAsia="zh-CN"/>
        </w:rPr>
        <w:t>公告</w:t>
      </w:r>
    </w:p>
    <w:p w14:paraId="78A4505F">
      <w:pPr>
        <w:jc w:val="center"/>
        <w:rPr>
          <w:rFonts w:hint="eastAsia" w:asciiTheme="minorEastAsia" w:hAnsiTheme="minorEastAsia" w:eastAsiaTheme="minorEastAsia" w:cstheme="minorEastAsia"/>
          <w:b/>
          <w:bCs/>
          <w:color w:val="auto"/>
          <w:sz w:val="40"/>
          <w:szCs w:val="40"/>
          <w:highlight w:val="none"/>
          <w:lang w:val="en-US" w:eastAsia="zh-CN"/>
        </w:rPr>
      </w:pPr>
    </w:p>
    <w:p w14:paraId="2EB1F49C">
      <w:pPr>
        <w:jc w:val="center"/>
        <w:rPr>
          <w:rFonts w:hint="eastAsia" w:asciiTheme="minorEastAsia" w:hAnsiTheme="minorEastAsia" w:eastAsiaTheme="minorEastAsia" w:cstheme="minorEastAsia"/>
          <w:b/>
          <w:bCs/>
          <w:color w:val="auto"/>
          <w:sz w:val="40"/>
          <w:szCs w:val="40"/>
          <w:highlight w:val="none"/>
          <w:lang w:val="en-US" w:eastAsia="zh-CN"/>
        </w:rPr>
      </w:pPr>
    </w:p>
    <w:p w14:paraId="57517113">
      <w:pPr>
        <w:jc w:val="center"/>
        <w:rPr>
          <w:rFonts w:hint="eastAsia" w:asciiTheme="minorEastAsia" w:hAnsiTheme="minorEastAsia" w:eastAsiaTheme="minorEastAsia" w:cstheme="minorEastAsia"/>
          <w:b/>
          <w:bCs/>
          <w:color w:val="auto"/>
          <w:sz w:val="40"/>
          <w:szCs w:val="40"/>
          <w:highlight w:val="none"/>
          <w:lang w:val="en-US" w:eastAsia="zh-CN"/>
        </w:rPr>
      </w:pPr>
    </w:p>
    <w:p w14:paraId="3CEF1D18">
      <w:pPr>
        <w:jc w:val="both"/>
        <w:rPr>
          <w:rFonts w:hint="eastAsia" w:asciiTheme="minorEastAsia" w:hAnsiTheme="minorEastAsia" w:eastAsiaTheme="minorEastAsia" w:cstheme="minorEastAsia"/>
          <w:b/>
          <w:bCs/>
          <w:color w:val="auto"/>
          <w:sz w:val="40"/>
          <w:szCs w:val="40"/>
          <w:highlight w:val="none"/>
          <w:lang w:val="en-US" w:eastAsia="zh-CN"/>
        </w:rPr>
      </w:pPr>
    </w:p>
    <w:p w14:paraId="3C97B42E">
      <w:pPr>
        <w:jc w:val="both"/>
        <w:rPr>
          <w:rFonts w:hint="eastAsia" w:asciiTheme="minorEastAsia" w:hAnsiTheme="minorEastAsia" w:eastAsiaTheme="minorEastAsia" w:cstheme="minorEastAsia"/>
          <w:b/>
          <w:bCs/>
          <w:color w:val="auto"/>
          <w:sz w:val="40"/>
          <w:szCs w:val="40"/>
          <w:highlight w:val="none"/>
          <w:lang w:val="en-US" w:eastAsia="zh-CN"/>
        </w:rPr>
      </w:pPr>
    </w:p>
    <w:p w14:paraId="0743DAC2">
      <w:pPr>
        <w:jc w:val="both"/>
        <w:rPr>
          <w:rFonts w:hint="eastAsia" w:asciiTheme="minorEastAsia" w:hAnsiTheme="minorEastAsia" w:eastAsiaTheme="minorEastAsia" w:cstheme="minorEastAsia"/>
          <w:b/>
          <w:bCs/>
          <w:color w:val="auto"/>
          <w:sz w:val="40"/>
          <w:szCs w:val="40"/>
          <w:highlight w:val="none"/>
          <w:lang w:val="en-US" w:eastAsia="zh-CN"/>
        </w:rPr>
      </w:pPr>
    </w:p>
    <w:p w14:paraId="401A7C9C">
      <w:pPr>
        <w:pStyle w:val="7"/>
        <w:rPr>
          <w:rFonts w:hint="eastAsia" w:asciiTheme="minorEastAsia" w:hAnsiTheme="minorEastAsia" w:eastAsiaTheme="minorEastAsia" w:cstheme="minorEastAsia"/>
          <w:b/>
          <w:bCs/>
          <w:color w:val="auto"/>
          <w:sz w:val="40"/>
          <w:szCs w:val="40"/>
          <w:highlight w:val="none"/>
          <w:lang w:val="en-US" w:eastAsia="zh-CN"/>
        </w:rPr>
      </w:pPr>
    </w:p>
    <w:p w14:paraId="3166193E">
      <w:pPr>
        <w:keepNext w:val="0"/>
        <w:keepLines w:val="0"/>
        <w:pageBreakBefore w:val="0"/>
        <w:widowControl w:val="0"/>
        <w:tabs>
          <w:tab w:val="left" w:pos="1470"/>
          <w:tab w:val="left" w:pos="1741"/>
        </w:tabs>
        <w:kinsoku/>
        <w:wordWrap/>
        <w:overflowPunct/>
        <w:topLinePunct w:val="0"/>
        <w:autoSpaceDE/>
        <w:autoSpaceDN/>
        <w:bidi w:val="0"/>
        <w:adjustRightInd/>
        <w:snapToGrid/>
        <w:spacing w:line="660" w:lineRule="exact"/>
        <w:jc w:val="center"/>
        <w:textAlignment w:val="auto"/>
        <w:rPr>
          <w:rFonts w:hint="eastAsia" w:asciiTheme="minorEastAsia" w:hAnsiTheme="minorEastAsia" w:eastAsiaTheme="minorEastAsia" w:cstheme="minorEastAsia"/>
          <w:b w:val="0"/>
          <w:bCs w:val="0"/>
          <w:color w:val="auto"/>
          <w:sz w:val="32"/>
          <w:szCs w:val="32"/>
          <w:highlight w:val="none"/>
          <w:lang w:val="en-US" w:eastAsia="zh-CN"/>
        </w:rPr>
      </w:pPr>
      <w:r>
        <w:rPr>
          <w:rFonts w:hint="eastAsia" w:asciiTheme="minorEastAsia" w:hAnsiTheme="minorEastAsia" w:eastAsiaTheme="minorEastAsia" w:cstheme="minorEastAsia"/>
          <w:b w:val="0"/>
          <w:bCs w:val="0"/>
          <w:color w:val="auto"/>
          <w:sz w:val="32"/>
          <w:szCs w:val="32"/>
          <w:highlight w:val="none"/>
          <w:lang w:val="en-US" w:eastAsia="zh-CN"/>
        </w:rPr>
        <w:t>询比人：贵州路桥集团有限公司</w:t>
      </w:r>
    </w:p>
    <w:p w14:paraId="3CAC07F9">
      <w:pPr>
        <w:keepNext w:val="0"/>
        <w:keepLines w:val="0"/>
        <w:pageBreakBefore w:val="0"/>
        <w:widowControl w:val="0"/>
        <w:tabs>
          <w:tab w:val="left" w:pos="1470"/>
          <w:tab w:val="left" w:pos="1741"/>
        </w:tabs>
        <w:kinsoku/>
        <w:wordWrap/>
        <w:overflowPunct/>
        <w:topLinePunct w:val="0"/>
        <w:autoSpaceDE/>
        <w:autoSpaceDN/>
        <w:bidi w:val="0"/>
        <w:adjustRightInd/>
        <w:snapToGrid/>
        <w:spacing w:line="660" w:lineRule="exact"/>
        <w:jc w:val="center"/>
        <w:textAlignment w:val="auto"/>
        <w:rPr>
          <w:rFonts w:hint="eastAsia" w:asciiTheme="minorEastAsia" w:hAnsiTheme="minorEastAsia" w:eastAsiaTheme="minorEastAsia" w:cstheme="minorEastAsia"/>
          <w:b w:val="0"/>
          <w:bCs w:val="0"/>
          <w:color w:val="auto"/>
          <w:kern w:val="2"/>
          <w:sz w:val="44"/>
          <w:szCs w:val="44"/>
          <w:highlight w:val="none"/>
          <w:lang w:val="en-US" w:eastAsia="zh-CN" w:bidi="ar-SA"/>
        </w:rPr>
        <w:sectPr>
          <w:pgSz w:w="11906" w:h="16838"/>
          <w:pgMar w:top="192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heme="minorEastAsia" w:hAnsiTheme="minorEastAsia" w:eastAsiaTheme="minorEastAsia" w:cstheme="minorEastAsia"/>
          <w:b w:val="0"/>
          <w:bCs w:val="0"/>
          <w:color w:val="auto"/>
          <w:sz w:val="32"/>
          <w:szCs w:val="32"/>
          <w:highlight w:val="none"/>
          <w:lang w:val="en-US" w:eastAsia="zh-CN"/>
        </w:rPr>
        <w:t>二○二五 年</w:t>
      </w:r>
      <w:r>
        <w:rPr>
          <w:rFonts w:hint="eastAsia" w:asciiTheme="minorEastAsia" w:hAnsiTheme="minorEastAsia" w:cstheme="minorEastAsia"/>
          <w:b w:val="0"/>
          <w:bCs w:val="0"/>
          <w:color w:val="auto"/>
          <w:sz w:val="32"/>
          <w:szCs w:val="32"/>
          <w:highlight w:val="none"/>
          <w:lang w:val="en-US" w:eastAsia="zh-CN"/>
        </w:rPr>
        <w:t>十一</w:t>
      </w:r>
      <w:r>
        <w:rPr>
          <w:rFonts w:hint="eastAsia" w:asciiTheme="minorEastAsia" w:hAnsiTheme="minorEastAsia" w:eastAsiaTheme="minorEastAsia" w:cstheme="minorEastAsia"/>
          <w:b w:val="0"/>
          <w:bCs w:val="0"/>
          <w:color w:val="auto"/>
          <w:sz w:val="32"/>
          <w:szCs w:val="32"/>
          <w:highlight w:val="none"/>
          <w:lang w:val="en-US" w:eastAsia="zh-CN"/>
        </w:rPr>
        <w:t>月</w:t>
      </w:r>
      <w:r>
        <w:rPr>
          <w:rFonts w:hint="eastAsia" w:asciiTheme="minorEastAsia" w:hAnsiTheme="minorEastAsia" w:cstheme="minorEastAsia"/>
          <w:b w:val="0"/>
          <w:bCs w:val="0"/>
          <w:color w:val="auto"/>
          <w:sz w:val="32"/>
          <w:szCs w:val="32"/>
          <w:highlight w:val="none"/>
          <w:lang w:val="en-US" w:eastAsia="zh-CN"/>
        </w:rPr>
        <w:t xml:space="preserve"> 二十一日 </w:t>
      </w:r>
    </w:p>
    <w:p w14:paraId="0DC0038C">
      <w:pPr>
        <w:pStyle w:val="7"/>
        <w:rPr>
          <w:rFonts w:hint="eastAsia" w:asciiTheme="minorEastAsia" w:hAnsiTheme="minorEastAsia" w:eastAsiaTheme="minorEastAsia" w:cstheme="minorEastAsia"/>
          <w:highlight w:val="none"/>
          <w:lang w:val="en-US" w:eastAsia="zh-CN"/>
        </w:rPr>
      </w:pPr>
    </w:p>
    <w:p w14:paraId="1FB20894">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b w:val="0"/>
          <w:bCs w:val="0"/>
          <w:color w:val="auto"/>
          <w:kern w:val="2"/>
          <w:sz w:val="44"/>
          <w:szCs w:val="44"/>
          <w:highlight w:val="none"/>
          <w:lang w:val="en-US" w:eastAsia="zh-CN" w:bidi="ar-SA"/>
        </w:rPr>
      </w:pPr>
      <w:r>
        <w:rPr>
          <w:rFonts w:hint="eastAsia" w:asciiTheme="minorEastAsia" w:hAnsiTheme="minorEastAsia" w:eastAsiaTheme="minorEastAsia" w:cstheme="minorEastAsia"/>
          <w:b w:val="0"/>
          <w:bCs w:val="0"/>
          <w:color w:val="auto"/>
          <w:kern w:val="2"/>
          <w:sz w:val="44"/>
          <w:szCs w:val="44"/>
          <w:highlight w:val="none"/>
          <w:lang w:val="en-US" w:eastAsia="zh-CN" w:bidi="ar-SA"/>
        </w:rPr>
        <w:t>第一章 询比公告</w:t>
      </w:r>
    </w:p>
    <w:p w14:paraId="4708FAB6">
      <w:pPr>
        <w:pStyle w:val="4"/>
        <w:pageBreakBefore w:val="0"/>
        <w:numPr>
          <w:ilvl w:val="0"/>
          <w:numId w:val="0"/>
        </w:numPr>
        <w:kinsoku/>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lang w:val="en-US" w:eastAsia="zh-CN"/>
        </w:rPr>
        <w:t>一、</w:t>
      </w:r>
      <w:r>
        <w:rPr>
          <w:rFonts w:hint="eastAsia" w:asciiTheme="minorEastAsia" w:hAnsiTheme="minorEastAsia" w:eastAsiaTheme="minorEastAsia" w:cstheme="minorEastAsia"/>
          <w:b w:val="0"/>
          <w:bCs w:val="0"/>
          <w:color w:val="auto"/>
          <w:sz w:val="28"/>
          <w:szCs w:val="28"/>
          <w:highlight w:val="none"/>
          <w:lang w:eastAsia="zh-CN"/>
        </w:rPr>
        <w:t>询比</w:t>
      </w:r>
      <w:r>
        <w:rPr>
          <w:rFonts w:hint="eastAsia" w:asciiTheme="minorEastAsia" w:hAnsiTheme="minorEastAsia" w:eastAsiaTheme="minorEastAsia" w:cstheme="minorEastAsia"/>
          <w:b w:val="0"/>
          <w:bCs w:val="0"/>
          <w:color w:val="auto"/>
          <w:sz w:val="28"/>
          <w:szCs w:val="28"/>
          <w:highlight w:val="none"/>
        </w:rPr>
        <w:t>条件</w:t>
      </w:r>
    </w:p>
    <w:p w14:paraId="3D9B7563">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val="0"/>
          <w:bCs w:val="0"/>
          <w:color w:val="auto"/>
          <w:kern w:val="2"/>
          <w:sz w:val="24"/>
          <w:szCs w:val="24"/>
          <w:highlight w:val="none"/>
          <w:lang w:val="en-US" w:eastAsia="zh-CN" w:bidi="ar-SA"/>
        </w:rPr>
        <w:t>由贵州路桥集团有限公司承建的</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 xml:space="preserve"> </w:t>
      </w:r>
      <w:r>
        <w:rPr>
          <w:rFonts w:hint="eastAsia" w:asciiTheme="minorEastAsia" w:hAnsiTheme="minorEastAsia" w:cstheme="minorEastAsia"/>
          <w:b w:val="0"/>
          <w:bCs w:val="0"/>
          <w:color w:val="auto"/>
          <w:kern w:val="2"/>
          <w:sz w:val="24"/>
          <w:szCs w:val="24"/>
          <w:highlight w:val="none"/>
          <w:u w:val="single"/>
          <w:lang w:val="en-US" w:eastAsia="zh-CN" w:bidi="ar-SA"/>
        </w:rPr>
        <w:t>贵阳环高扩容项目T3合同段</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color w:val="auto"/>
          <w:kern w:val="2"/>
          <w:sz w:val="24"/>
          <w:szCs w:val="24"/>
          <w:highlight w:val="none"/>
          <w:lang w:val="en-US" w:eastAsia="zh-CN" w:bidi="ar-SA"/>
        </w:rPr>
        <w:t>项目施工承包合同已签订，已具备施工劳务合作询比条件，现对本项目施工劳务合作向贵州路桥集团有限公司劳务库《合格劳务合作单位名单》内的劳务合作单位公开询比。</w:t>
      </w:r>
    </w:p>
    <w:p w14:paraId="01E55EBC">
      <w:pPr>
        <w:pStyle w:val="4"/>
        <w:pageBreakBefore w:val="0"/>
        <w:numPr>
          <w:ilvl w:val="0"/>
          <w:numId w:val="0"/>
        </w:numPr>
        <w:kinsoku/>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lang w:val="en-US" w:eastAsia="zh-CN"/>
        </w:rPr>
        <w:t>二、</w:t>
      </w:r>
      <w:r>
        <w:rPr>
          <w:rFonts w:hint="eastAsia" w:asciiTheme="minorEastAsia" w:hAnsiTheme="minorEastAsia" w:eastAsiaTheme="minorEastAsia" w:cstheme="minorEastAsia"/>
          <w:b w:val="0"/>
          <w:bCs w:val="0"/>
          <w:color w:val="auto"/>
          <w:sz w:val="28"/>
          <w:szCs w:val="28"/>
          <w:highlight w:val="none"/>
        </w:rPr>
        <w:t>项目概况与</w:t>
      </w:r>
      <w:r>
        <w:rPr>
          <w:rFonts w:hint="eastAsia" w:asciiTheme="minorEastAsia" w:hAnsiTheme="minorEastAsia" w:eastAsiaTheme="minorEastAsia" w:cstheme="minorEastAsia"/>
          <w:b w:val="0"/>
          <w:bCs w:val="0"/>
          <w:color w:val="auto"/>
          <w:sz w:val="28"/>
          <w:szCs w:val="28"/>
          <w:highlight w:val="none"/>
          <w:lang w:eastAsia="zh-CN"/>
        </w:rPr>
        <w:t>询比</w:t>
      </w:r>
      <w:r>
        <w:rPr>
          <w:rFonts w:hint="eastAsia" w:asciiTheme="minorEastAsia" w:hAnsiTheme="minorEastAsia" w:eastAsiaTheme="minorEastAsia" w:cstheme="minorEastAsia"/>
          <w:b w:val="0"/>
          <w:bCs w:val="0"/>
          <w:color w:val="auto"/>
          <w:sz w:val="28"/>
          <w:szCs w:val="28"/>
          <w:highlight w:val="none"/>
        </w:rPr>
        <w:t>范围</w:t>
      </w:r>
    </w:p>
    <w:p w14:paraId="35FF07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工程概况：贵阳环高扩容项目T3合同段位于贵州省贵阳市花溪区境内，路线起点桩号为K15+700，终点桩号为K26+000，路线全长为10.3km，其中K15+700～K16+533.874段（新建段）采用设计速度为100km/h的双向六车道高速公路标准，整体式路基宽度33.5m，K16+533.874～K23+463.501段（改扩建段）采用设计速度为100km/h的双向四车道改双向八车道高速公路技术标准，路基宽度由26m扩宽至41m，K23+463.501～K26+000段（改扩建段）采用设计速度为100km/h的双向四车道改双向六车道高速公路技术标准，路基宽度由26m扩宽至33.5m，桥梁设计荷载全线采用公路I级；桥梁工程:本项目共有大小桥梁23座（新建、扩建）。隧道工程：项目共有隧道2座；路基工程：土石方开挖166万m³（含隧道洞渣26万m³)，填方71万m³,大部分为扩宽</w:t>
      </w:r>
      <w:bookmarkStart w:id="0" w:name="bookmark7"/>
      <w:bookmarkEnd w:id="0"/>
      <w:r>
        <w:rPr>
          <w:rFonts w:hint="eastAsia" w:ascii="宋体" w:hAnsi="宋体" w:eastAsia="宋体" w:cs="宋体"/>
          <w:b w:val="0"/>
          <w:bCs w:val="0"/>
          <w:color w:val="auto"/>
          <w:kern w:val="2"/>
          <w:sz w:val="24"/>
          <w:szCs w:val="24"/>
          <w:highlight w:val="none"/>
          <w:lang w:val="en-US" w:eastAsia="zh-CN" w:bidi="ar-SA"/>
        </w:rPr>
        <w:t>；枢纽互通：枢纽互通改扩建3个</w:t>
      </w:r>
      <w:r>
        <w:rPr>
          <w:rFonts w:hint="eastAsia" w:ascii="宋体" w:hAnsi="宋体" w:eastAsia="宋体" w:cs="宋体"/>
          <w:sz w:val="28"/>
          <w:szCs w:val="28"/>
          <w:highlight w:val="none"/>
          <w:lang w:val="en-US" w:eastAsia="zh-CN"/>
        </w:rPr>
        <w:t>，</w:t>
      </w:r>
      <w:r>
        <w:rPr>
          <w:rFonts w:hint="eastAsia" w:ascii="宋体" w:hAnsi="宋体" w:eastAsia="宋体" w:cs="宋体"/>
          <w:b w:val="0"/>
          <w:bCs w:val="0"/>
          <w:color w:val="auto"/>
          <w:kern w:val="2"/>
          <w:sz w:val="24"/>
          <w:szCs w:val="24"/>
          <w:highlight w:val="none"/>
          <w:lang w:val="en-US" w:eastAsia="zh-CN" w:bidi="ar-SA"/>
        </w:rPr>
        <w:t>分别为贵阳南枢纽互通、桐木岭复式互通、上板枢纽互通。</w:t>
      </w:r>
    </w:p>
    <w:p w14:paraId="496A4AE9">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2.询比范围：</w:t>
      </w:r>
      <w:r>
        <w:rPr>
          <w:rFonts w:hint="eastAsia" w:ascii="宋体" w:hAnsi="宋体" w:eastAsia="宋体" w:cs="宋体"/>
          <w:b w:val="0"/>
          <w:bCs w:val="0"/>
          <w:color w:val="auto"/>
          <w:kern w:val="2"/>
          <w:sz w:val="24"/>
          <w:szCs w:val="24"/>
          <w:highlight w:val="none"/>
          <w:lang w:val="en-US" w:eastAsia="zh-CN" w:bidi="ar-SA"/>
        </w:rPr>
        <w:t>贵阳环高扩容项目T3合同段桥梁下构一队K15+700～K22+300</w:t>
      </w:r>
      <w:r>
        <w:rPr>
          <w:rFonts w:hint="eastAsia" w:asciiTheme="minorEastAsia" w:hAnsiTheme="minorEastAsia" w:eastAsiaTheme="minorEastAsia" w:cstheme="minorEastAsia"/>
          <w:b w:val="0"/>
          <w:bCs w:val="0"/>
          <w:color w:val="auto"/>
          <w:kern w:val="2"/>
          <w:sz w:val="24"/>
          <w:szCs w:val="24"/>
          <w:highlight w:val="none"/>
          <w:u w:val="none"/>
          <w:lang w:val="en-US" w:eastAsia="zh-CN" w:bidi="ar-SA"/>
        </w:rPr>
        <w:t>。</w:t>
      </w:r>
    </w:p>
    <w:p w14:paraId="1E69E5C3">
      <w:pPr>
        <w:pageBreakBefore w:val="0"/>
        <w:widowControl/>
        <w:numPr>
          <w:ilvl w:val="0"/>
          <w:numId w:val="0"/>
        </w:numPr>
        <w:kinsoku/>
        <w:wordWrap w:val="0"/>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3.计划工期：为合同签订日期开始至本项目完工并达到最终验收合格为止。</w:t>
      </w:r>
    </w:p>
    <w:p w14:paraId="4087584D">
      <w:pPr>
        <w:pStyle w:val="2"/>
        <w:rPr>
          <w:rFonts w:hint="eastAsia" w:asciiTheme="minorEastAsia" w:hAnsiTheme="minorEastAsia" w:eastAsiaTheme="minorEastAsia" w:cstheme="minorEastAsia"/>
          <w:lang w:val="en-US" w:eastAsia="zh-CN"/>
        </w:rPr>
      </w:pPr>
      <w:r>
        <w:rPr>
          <w:rFonts w:hint="eastAsia" w:ascii="宋体" w:hAnsi="宋体" w:eastAsia="宋体" w:cs="宋体"/>
          <w:b w:val="0"/>
          <w:bCs w:val="0"/>
          <w:color w:val="auto"/>
          <w:kern w:val="2"/>
          <w:sz w:val="24"/>
          <w:szCs w:val="24"/>
          <w:highlight w:val="none"/>
          <w:lang w:val="en-US" w:eastAsia="zh-CN" w:bidi="ar-SA"/>
        </w:rPr>
        <w:t>注：响应人可同时报名参与本次所询比的2个</w:t>
      </w:r>
      <w:r>
        <w:rPr>
          <w:rFonts w:hint="eastAsia" w:ascii="宋体" w:hAnsi="宋体" w:cs="宋体"/>
          <w:b w:val="0"/>
          <w:bCs w:val="0"/>
          <w:color w:val="auto"/>
          <w:kern w:val="2"/>
          <w:sz w:val="24"/>
          <w:szCs w:val="24"/>
          <w:highlight w:val="none"/>
          <w:lang w:val="en-US" w:eastAsia="zh-CN" w:bidi="ar-SA"/>
        </w:rPr>
        <w:t>桥梁下构</w:t>
      </w:r>
      <w:r>
        <w:rPr>
          <w:rFonts w:hint="eastAsia" w:ascii="宋体" w:hAnsi="宋体" w:eastAsia="宋体" w:cs="宋体"/>
          <w:b w:val="0"/>
          <w:bCs w:val="0"/>
          <w:color w:val="auto"/>
          <w:kern w:val="2"/>
          <w:sz w:val="24"/>
          <w:szCs w:val="24"/>
          <w:highlight w:val="none"/>
          <w:lang w:val="en-US" w:eastAsia="zh-CN" w:bidi="ar-SA"/>
        </w:rPr>
        <w:t>施工队；若同时中选两个施工队，只能选择其中一个进行施工，被放弃的施工队将由该施工队中选人排名中顺延确定最终中选人。</w:t>
      </w:r>
      <w:bookmarkStart w:id="1" w:name="_GoBack"/>
      <w:bookmarkEnd w:id="1"/>
    </w:p>
    <w:p w14:paraId="458C5460">
      <w:pPr>
        <w:pageBreakBefore w:val="0"/>
        <w:numPr>
          <w:ilvl w:val="0"/>
          <w:numId w:val="0"/>
        </w:numPr>
        <w:kinsoku/>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 xml:space="preserve">三、响应人资格要求 </w:t>
      </w:r>
    </w:p>
    <w:p w14:paraId="65DBB9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1.响应人应具备独立法人资格、施工劳务资质、安全生产许可证。</w:t>
      </w:r>
    </w:p>
    <w:p w14:paraId="3B3424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2.响应人应进入贵州路桥集团有限公司最新的劳务库《合格劳务合作单位名单》内,实施劳务作业类型与施工劳务合作询比项目施工工程相适应。</w:t>
      </w:r>
    </w:p>
    <w:p w14:paraId="632A6F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3.法定代表人为同一个人或存在控股、管理关系的不同劳务单位，不得同时参与本次询比中同一段落工程的响应，否则响应均无效。</w:t>
      </w:r>
    </w:p>
    <w:p w14:paraId="5E181EF3">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4.在贵州路桥集团有限公司《劳务合作单位黑名单》上的劳务单位，不得报名和获取询比文件。</w:t>
      </w:r>
    </w:p>
    <w:p w14:paraId="6FBBD2D1">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5.在贵州路桥集团有限公司承接且纳入统计的在建工程施工任务量超过贵州路桥集团有限公司公示的最新年度信用评价等级对应的在建工程施工任务量承接限制的劳务单位，不得报名和获取询比文件。</w:t>
      </w:r>
    </w:p>
    <w:p w14:paraId="164F3541">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2"/>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6.本次询比不接受联合体询比响应。</w:t>
      </w:r>
    </w:p>
    <w:p w14:paraId="6FE54C77">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outlineLvl w:val="2"/>
        <w:rPr>
          <w:rFonts w:hint="eastAsia" w:asciiTheme="minorEastAsia" w:hAnsiTheme="minorEastAsia" w:eastAsiaTheme="minorEastAsia" w:cstheme="minorEastAsia"/>
          <w:b w:val="0"/>
          <w:bCs w:val="0"/>
          <w:color w:val="auto"/>
          <w:kern w:val="2"/>
          <w:sz w:val="32"/>
          <w:szCs w:val="32"/>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四、询比文件的获取</w:t>
      </w:r>
      <w:r>
        <w:rPr>
          <w:rFonts w:hint="eastAsia" w:asciiTheme="minorEastAsia" w:hAnsiTheme="minorEastAsia" w:eastAsiaTheme="minorEastAsia" w:cstheme="minorEastAsia"/>
          <w:b w:val="0"/>
          <w:bCs w:val="0"/>
          <w:color w:val="auto"/>
          <w:kern w:val="2"/>
          <w:sz w:val="32"/>
          <w:szCs w:val="32"/>
          <w:highlight w:val="none"/>
          <w:lang w:val="en-US" w:eastAsia="zh-CN" w:bidi="ar-SA"/>
        </w:rPr>
        <w:t xml:space="preserve">   </w:t>
      </w:r>
    </w:p>
    <w:p w14:paraId="07DAF65A">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2"/>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凡有意参与询比响应者，请于</w:t>
      </w:r>
      <w:r>
        <w:rPr>
          <w:rFonts w:hint="eastAsia" w:asciiTheme="minorEastAsia" w:hAnsiTheme="minorEastAsia" w:eastAsiaTheme="minorEastAsia" w:cstheme="minorEastAsia"/>
          <w:b w:val="0"/>
          <w:bCs w:val="0"/>
          <w:color w:val="FF0000"/>
          <w:kern w:val="2"/>
          <w:sz w:val="24"/>
          <w:szCs w:val="24"/>
          <w:highlight w:val="none"/>
          <w:u w:val="single"/>
          <w:lang w:val="en-US" w:eastAsia="zh-CN" w:bidi="ar-SA"/>
        </w:rPr>
        <w:t xml:space="preserve"> 2025 </w:t>
      </w:r>
      <w:r>
        <w:rPr>
          <w:rFonts w:hint="eastAsia" w:asciiTheme="minorEastAsia" w:hAnsiTheme="minorEastAsia" w:eastAsiaTheme="minorEastAsia" w:cstheme="minorEastAsia"/>
          <w:b w:val="0"/>
          <w:bCs w:val="0"/>
          <w:color w:val="auto"/>
          <w:kern w:val="2"/>
          <w:sz w:val="24"/>
          <w:szCs w:val="24"/>
          <w:highlight w:val="none"/>
          <w:lang w:val="en-US" w:eastAsia="zh-CN" w:bidi="ar-SA"/>
        </w:rPr>
        <w:t>年</w:t>
      </w:r>
      <w:r>
        <w:rPr>
          <w:rFonts w:hint="eastAsia" w:asciiTheme="minorEastAsia" w:hAnsiTheme="minorEastAsia" w:cstheme="minorEastAsia"/>
          <w:b w:val="0"/>
          <w:bCs w:val="0"/>
          <w:color w:val="FF0000"/>
          <w:kern w:val="2"/>
          <w:sz w:val="24"/>
          <w:szCs w:val="24"/>
          <w:highlight w:val="none"/>
          <w:u w:val="single"/>
          <w:lang w:val="en-US" w:eastAsia="zh-CN" w:bidi="ar-SA"/>
        </w:rPr>
        <w:t xml:space="preserve"> 11 </w:t>
      </w:r>
      <w:r>
        <w:rPr>
          <w:rFonts w:hint="eastAsia" w:asciiTheme="minorEastAsia" w:hAnsiTheme="minorEastAsia" w:eastAsiaTheme="minorEastAsia" w:cstheme="minorEastAsia"/>
          <w:b w:val="0"/>
          <w:bCs w:val="0"/>
          <w:color w:val="auto"/>
          <w:kern w:val="2"/>
          <w:sz w:val="24"/>
          <w:szCs w:val="24"/>
          <w:highlight w:val="none"/>
          <w:lang w:val="en-US" w:eastAsia="zh-CN" w:bidi="ar-SA"/>
        </w:rPr>
        <w:t>月</w:t>
      </w:r>
      <w:r>
        <w:rPr>
          <w:rFonts w:hint="eastAsia" w:asciiTheme="minorEastAsia" w:hAnsiTheme="minorEastAsia" w:cstheme="minorEastAsia"/>
          <w:b w:val="0"/>
          <w:bCs w:val="0"/>
          <w:color w:val="FF0000"/>
          <w:kern w:val="2"/>
          <w:sz w:val="24"/>
          <w:szCs w:val="24"/>
          <w:highlight w:val="none"/>
          <w:u w:val="single"/>
          <w:lang w:val="en-US" w:eastAsia="zh-CN" w:bidi="ar-SA"/>
        </w:rPr>
        <w:t xml:space="preserve"> 22</w:t>
      </w:r>
      <w:r>
        <w:rPr>
          <w:rFonts w:hint="eastAsia" w:asciiTheme="minorEastAsia" w:hAnsiTheme="minorEastAsia" w:eastAsiaTheme="minorEastAsia" w:cstheme="minorEastAsia"/>
          <w:b w:val="0"/>
          <w:bCs w:val="0"/>
          <w:color w:val="FF0000"/>
          <w:kern w:val="2"/>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color w:val="auto"/>
          <w:kern w:val="2"/>
          <w:sz w:val="24"/>
          <w:szCs w:val="24"/>
          <w:highlight w:val="none"/>
          <w:lang w:val="en-US" w:eastAsia="zh-CN" w:bidi="ar-SA"/>
        </w:rPr>
        <w:t>日至</w:t>
      </w:r>
      <w:r>
        <w:rPr>
          <w:rFonts w:hint="eastAsia" w:asciiTheme="minorEastAsia" w:hAnsiTheme="minorEastAsia" w:eastAsiaTheme="minorEastAsia" w:cstheme="minorEastAsia"/>
          <w:b w:val="0"/>
          <w:bCs w:val="0"/>
          <w:color w:val="FF0000"/>
          <w:kern w:val="2"/>
          <w:sz w:val="24"/>
          <w:szCs w:val="24"/>
          <w:highlight w:val="none"/>
          <w:u w:val="single"/>
          <w:lang w:val="en-US" w:eastAsia="zh-CN" w:bidi="ar-SA"/>
        </w:rPr>
        <w:t xml:space="preserve"> 2025 </w:t>
      </w:r>
      <w:r>
        <w:rPr>
          <w:rFonts w:hint="eastAsia" w:asciiTheme="minorEastAsia" w:hAnsiTheme="minorEastAsia" w:eastAsiaTheme="minorEastAsia" w:cstheme="minorEastAsia"/>
          <w:b w:val="0"/>
          <w:bCs w:val="0"/>
          <w:color w:val="auto"/>
          <w:kern w:val="2"/>
          <w:sz w:val="24"/>
          <w:szCs w:val="24"/>
          <w:highlight w:val="none"/>
          <w:lang w:val="en-US" w:eastAsia="zh-CN" w:bidi="ar-SA"/>
        </w:rPr>
        <w:t>年</w:t>
      </w:r>
      <w:r>
        <w:rPr>
          <w:rFonts w:hint="eastAsia" w:asciiTheme="minorEastAsia" w:hAnsiTheme="minorEastAsia" w:cstheme="minorEastAsia"/>
          <w:b w:val="0"/>
          <w:bCs w:val="0"/>
          <w:color w:val="FF0000"/>
          <w:kern w:val="2"/>
          <w:sz w:val="24"/>
          <w:szCs w:val="24"/>
          <w:highlight w:val="none"/>
          <w:u w:val="single"/>
          <w:lang w:val="en-US" w:eastAsia="zh-CN" w:bidi="ar-SA"/>
        </w:rPr>
        <w:t xml:space="preserve"> 11</w:t>
      </w:r>
      <w:r>
        <w:rPr>
          <w:rFonts w:hint="eastAsia" w:asciiTheme="minorEastAsia" w:hAnsiTheme="minorEastAsia" w:eastAsiaTheme="minorEastAsia" w:cstheme="minorEastAsia"/>
          <w:b w:val="0"/>
          <w:bCs w:val="0"/>
          <w:color w:val="auto"/>
          <w:kern w:val="2"/>
          <w:sz w:val="24"/>
          <w:szCs w:val="24"/>
          <w:highlight w:val="none"/>
          <w:lang w:val="en-US" w:eastAsia="zh-CN" w:bidi="ar-SA"/>
        </w:rPr>
        <w:t>月</w:t>
      </w:r>
      <w:r>
        <w:rPr>
          <w:rFonts w:hint="eastAsia" w:asciiTheme="minorEastAsia" w:hAnsiTheme="minorEastAsia" w:eastAsiaTheme="minorEastAsia" w:cstheme="minorEastAsia"/>
          <w:b w:val="0"/>
          <w:bCs w:val="0"/>
          <w:color w:val="FF0000"/>
          <w:kern w:val="2"/>
          <w:sz w:val="24"/>
          <w:szCs w:val="24"/>
          <w:highlight w:val="none"/>
          <w:u w:val="single"/>
          <w:lang w:val="en-US" w:eastAsia="zh-CN" w:bidi="ar-SA"/>
        </w:rPr>
        <w:t xml:space="preserve"> </w:t>
      </w:r>
      <w:r>
        <w:rPr>
          <w:rFonts w:hint="eastAsia" w:asciiTheme="minorEastAsia" w:hAnsiTheme="minorEastAsia" w:cstheme="minorEastAsia"/>
          <w:b w:val="0"/>
          <w:bCs w:val="0"/>
          <w:color w:val="FF0000"/>
          <w:kern w:val="2"/>
          <w:sz w:val="24"/>
          <w:szCs w:val="24"/>
          <w:highlight w:val="none"/>
          <w:u w:val="single"/>
          <w:lang w:val="en-US" w:eastAsia="zh-CN" w:bidi="ar-SA"/>
        </w:rPr>
        <w:t xml:space="preserve">    24</w:t>
      </w:r>
      <w:r>
        <w:rPr>
          <w:rFonts w:hint="eastAsia" w:asciiTheme="minorEastAsia" w:hAnsiTheme="minorEastAsia" w:eastAsiaTheme="minorEastAsia" w:cstheme="minorEastAsia"/>
          <w:b w:val="0"/>
          <w:bCs w:val="0"/>
          <w:color w:val="auto"/>
          <w:kern w:val="2"/>
          <w:sz w:val="24"/>
          <w:szCs w:val="24"/>
          <w:highlight w:val="none"/>
          <w:lang w:val="en-US" w:eastAsia="zh-CN" w:bidi="ar-SA"/>
        </w:rPr>
        <w:t>日，每日</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 xml:space="preserve"> 9 </w:t>
      </w:r>
      <w:r>
        <w:rPr>
          <w:rFonts w:hint="eastAsia" w:asciiTheme="minorEastAsia" w:hAnsiTheme="minorEastAsia" w:eastAsiaTheme="minorEastAsia" w:cstheme="minorEastAsia"/>
          <w:b w:val="0"/>
          <w:bCs w:val="0"/>
          <w:color w:val="auto"/>
          <w:kern w:val="2"/>
          <w:sz w:val="24"/>
          <w:szCs w:val="24"/>
          <w:highlight w:val="none"/>
          <w:lang w:val="en-US" w:eastAsia="zh-CN" w:bidi="ar-SA"/>
        </w:rPr>
        <w:t>时</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 xml:space="preserve"> 00  </w:t>
      </w:r>
      <w:r>
        <w:rPr>
          <w:rFonts w:hint="eastAsia" w:asciiTheme="minorEastAsia" w:hAnsiTheme="minorEastAsia" w:eastAsiaTheme="minorEastAsia" w:cstheme="minorEastAsia"/>
          <w:b w:val="0"/>
          <w:bCs w:val="0"/>
          <w:color w:val="auto"/>
          <w:kern w:val="2"/>
          <w:sz w:val="24"/>
          <w:szCs w:val="24"/>
          <w:highlight w:val="none"/>
          <w:lang w:val="en-US" w:eastAsia="zh-CN" w:bidi="ar-SA"/>
        </w:rPr>
        <w:t>分至</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 xml:space="preserve"> 17 </w:t>
      </w:r>
      <w:r>
        <w:rPr>
          <w:rFonts w:hint="eastAsia" w:asciiTheme="minorEastAsia" w:hAnsiTheme="minorEastAsia" w:eastAsiaTheme="minorEastAsia" w:cstheme="minorEastAsia"/>
          <w:b w:val="0"/>
          <w:bCs w:val="0"/>
          <w:color w:val="auto"/>
          <w:kern w:val="2"/>
          <w:sz w:val="24"/>
          <w:szCs w:val="24"/>
          <w:highlight w:val="none"/>
          <w:lang w:val="en-US" w:eastAsia="zh-CN" w:bidi="ar-SA"/>
        </w:rPr>
        <w:t>时</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 xml:space="preserve">  00 </w:t>
      </w:r>
      <w:r>
        <w:rPr>
          <w:rFonts w:hint="eastAsia" w:asciiTheme="minorEastAsia" w:hAnsiTheme="minorEastAsia" w:eastAsiaTheme="minorEastAsia" w:cstheme="minorEastAsia"/>
          <w:b w:val="0"/>
          <w:bCs w:val="0"/>
          <w:color w:val="auto"/>
          <w:kern w:val="2"/>
          <w:sz w:val="24"/>
          <w:szCs w:val="24"/>
          <w:highlight w:val="none"/>
          <w:lang w:val="en-US" w:eastAsia="zh-CN" w:bidi="ar-SA"/>
        </w:rPr>
        <w:t>分（北京时间），在贵州省贵阳市乌当区高新路156号贵州路桥集团有限公司11楼1117号现场报名和获取询比文件，报名须提供：法定代表人授权委托书、委托代理人身份证原件及企业营业执照（副本）、企业资质证书（副本）</w:t>
      </w:r>
      <w:r>
        <w:rPr>
          <w:rFonts w:hint="eastAsia" w:asciiTheme="minorEastAsia" w:hAnsiTheme="minorEastAsia" w:cstheme="minorEastAsia"/>
          <w:b w:val="0"/>
          <w:bCs w:val="0"/>
          <w:color w:val="auto"/>
          <w:kern w:val="2"/>
          <w:sz w:val="24"/>
          <w:szCs w:val="24"/>
          <w:highlight w:val="none"/>
          <w:lang w:val="en-US" w:eastAsia="zh-CN" w:bidi="ar-SA"/>
        </w:rPr>
        <w:t>及</w:t>
      </w:r>
      <w:r>
        <w:rPr>
          <w:rFonts w:hint="eastAsia" w:asciiTheme="minorEastAsia" w:hAnsiTheme="minorEastAsia" w:eastAsiaTheme="minorEastAsia" w:cstheme="minorEastAsia"/>
          <w:b w:val="0"/>
          <w:bCs w:val="0"/>
          <w:color w:val="auto"/>
          <w:kern w:val="2"/>
          <w:sz w:val="24"/>
          <w:szCs w:val="24"/>
          <w:highlight w:val="none"/>
          <w:lang w:val="en-US" w:eastAsia="zh-CN" w:bidi="ar-SA"/>
        </w:rPr>
        <w:t>安全生产许可证（副本）彩色复印件一套（A4幅面，逐页加盖单位公章）。（注：把以上报名资料扫描后，并拷入递交响应文件U盘内。）</w:t>
      </w:r>
    </w:p>
    <w:p w14:paraId="67E5A079">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360" w:lineRule="auto"/>
        <w:ind w:right="0" w:rightChars="0"/>
        <w:jc w:val="left"/>
        <w:textAlignment w:val="auto"/>
        <w:outlineLvl w:val="1"/>
        <w:rPr>
          <w:rFonts w:hint="eastAsia" w:asciiTheme="minorEastAsia" w:hAnsiTheme="minorEastAsia" w:eastAsiaTheme="minorEastAsia" w:cstheme="minorEastAsia"/>
          <w:b w:val="0"/>
          <w:bCs w:val="0"/>
          <w:color w:val="auto"/>
          <w:kern w:val="2"/>
          <w:sz w:val="32"/>
          <w:szCs w:val="32"/>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五、响应文件的递交及相关事宜</w:t>
      </w:r>
    </w:p>
    <w:p w14:paraId="3B84B8E8">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360" w:lineRule="auto"/>
        <w:ind w:right="0" w:rightChars="0"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1.响应文件递交的截止时间为</w:t>
      </w:r>
      <w:r>
        <w:rPr>
          <w:rFonts w:hint="eastAsia" w:asciiTheme="minorEastAsia" w:hAnsiTheme="minorEastAsia" w:eastAsiaTheme="minorEastAsia" w:cstheme="minorEastAsia"/>
          <w:b w:val="0"/>
          <w:bCs w:val="0"/>
          <w:color w:val="FF0000"/>
          <w:kern w:val="2"/>
          <w:sz w:val="24"/>
          <w:szCs w:val="24"/>
          <w:highlight w:val="none"/>
          <w:u w:val="single"/>
          <w:lang w:val="en-US" w:eastAsia="zh-CN" w:bidi="ar-SA"/>
        </w:rPr>
        <w:t xml:space="preserve">  2025 </w:t>
      </w:r>
      <w:r>
        <w:rPr>
          <w:rFonts w:hint="eastAsia" w:asciiTheme="minorEastAsia" w:hAnsiTheme="minorEastAsia" w:eastAsiaTheme="minorEastAsia" w:cstheme="minorEastAsia"/>
          <w:b w:val="0"/>
          <w:bCs w:val="0"/>
          <w:color w:val="auto"/>
          <w:kern w:val="2"/>
          <w:sz w:val="24"/>
          <w:szCs w:val="24"/>
          <w:highlight w:val="none"/>
          <w:lang w:val="en-US" w:eastAsia="zh-CN" w:bidi="ar-SA"/>
        </w:rPr>
        <w:t>年</w:t>
      </w:r>
      <w:r>
        <w:rPr>
          <w:rFonts w:hint="eastAsia" w:asciiTheme="minorEastAsia" w:hAnsiTheme="minorEastAsia" w:eastAsiaTheme="minorEastAsia" w:cstheme="minorEastAsia"/>
          <w:b w:val="0"/>
          <w:bCs w:val="0"/>
          <w:color w:val="FF0000"/>
          <w:kern w:val="2"/>
          <w:sz w:val="24"/>
          <w:szCs w:val="24"/>
          <w:highlight w:val="none"/>
          <w:u w:val="single"/>
          <w:lang w:val="en-US" w:eastAsia="zh-CN" w:bidi="ar-SA"/>
        </w:rPr>
        <w:t xml:space="preserve"> </w:t>
      </w:r>
      <w:r>
        <w:rPr>
          <w:rFonts w:hint="eastAsia" w:asciiTheme="minorEastAsia" w:hAnsiTheme="minorEastAsia" w:cstheme="minorEastAsia"/>
          <w:b w:val="0"/>
          <w:bCs w:val="0"/>
          <w:color w:val="FF0000"/>
          <w:kern w:val="2"/>
          <w:sz w:val="24"/>
          <w:szCs w:val="24"/>
          <w:highlight w:val="none"/>
          <w:u w:val="single"/>
          <w:lang w:val="en-US" w:eastAsia="zh-CN" w:bidi="ar-SA"/>
        </w:rPr>
        <w:t xml:space="preserve"> 11 </w:t>
      </w:r>
      <w:r>
        <w:rPr>
          <w:rFonts w:hint="eastAsia" w:asciiTheme="minorEastAsia" w:hAnsiTheme="minorEastAsia" w:eastAsiaTheme="minorEastAsia" w:cstheme="minorEastAsia"/>
          <w:b w:val="0"/>
          <w:bCs w:val="0"/>
          <w:color w:val="FF0000"/>
          <w:kern w:val="2"/>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color w:val="auto"/>
          <w:kern w:val="2"/>
          <w:sz w:val="24"/>
          <w:szCs w:val="24"/>
          <w:highlight w:val="none"/>
          <w:lang w:val="en-US" w:eastAsia="zh-CN" w:bidi="ar-SA"/>
        </w:rPr>
        <w:t>月</w:t>
      </w:r>
      <w:r>
        <w:rPr>
          <w:rFonts w:hint="eastAsia" w:asciiTheme="minorEastAsia" w:hAnsiTheme="minorEastAsia" w:eastAsiaTheme="minorEastAsia" w:cstheme="minorEastAsia"/>
          <w:b w:val="0"/>
          <w:bCs w:val="0"/>
          <w:color w:val="FF0000"/>
          <w:kern w:val="2"/>
          <w:sz w:val="24"/>
          <w:szCs w:val="24"/>
          <w:highlight w:val="none"/>
          <w:u w:val="single"/>
          <w:lang w:val="en-US" w:eastAsia="zh-CN" w:bidi="ar-SA"/>
        </w:rPr>
        <w:t xml:space="preserve"> </w:t>
      </w:r>
      <w:r>
        <w:rPr>
          <w:rFonts w:hint="eastAsia" w:asciiTheme="minorEastAsia" w:hAnsiTheme="minorEastAsia" w:cstheme="minorEastAsia"/>
          <w:b w:val="0"/>
          <w:bCs w:val="0"/>
          <w:color w:val="FF0000"/>
          <w:kern w:val="2"/>
          <w:sz w:val="24"/>
          <w:szCs w:val="24"/>
          <w:highlight w:val="none"/>
          <w:u w:val="single"/>
          <w:lang w:val="en-US" w:eastAsia="zh-CN" w:bidi="ar-SA"/>
        </w:rPr>
        <w:t xml:space="preserve">28  </w:t>
      </w:r>
      <w:r>
        <w:rPr>
          <w:rFonts w:hint="eastAsia" w:asciiTheme="minorEastAsia" w:hAnsiTheme="minorEastAsia" w:eastAsiaTheme="minorEastAsia" w:cstheme="minorEastAsia"/>
          <w:b w:val="0"/>
          <w:bCs w:val="0"/>
          <w:color w:val="auto"/>
          <w:kern w:val="2"/>
          <w:sz w:val="24"/>
          <w:szCs w:val="24"/>
          <w:highlight w:val="none"/>
          <w:lang w:val="en-US" w:eastAsia="zh-CN" w:bidi="ar-SA"/>
        </w:rPr>
        <w:t>日</w:t>
      </w:r>
      <w:r>
        <w:rPr>
          <w:rFonts w:hint="eastAsia" w:asciiTheme="minorEastAsia" w:hAnsiTheme="minorEastAsia" w:eastAsiaTheme="minorEastAsia" w:cstheme="minorEastAsia"/>
          <w:b w:val="0"/>
          <w:bCs w:val="0"/>
          <w:color w:val="FF0000"/>
          <w:kern w:val="2"/>
          <w:sz w:val="24"/>
          <w:szCs w:val="24"/>
          <w:highlight w:val="none"/>
          <w:u w:val="single"/>
          <w:lang w:val="en-US" w:eastAsia="zh-CN" w:bidi="ar-SA"/>
        </w:rPr>
        <w:t xml:space="preserve">  </w:t>
      </w:r>
      <w:r>
        <w:rPr>
          <w:rFonts w:hint="eastAsia" w:asciiTheme="minorEastAsia" w:hAnsiTheme="minorEastAsia" w:cstheme="minorEastAsia"/>
          <w:b w:val="0"/>
          <w:bCs w:val="0"/>
          <w:color w:val="FF0000"/>
          <w:kern w:val="2"/>
          <w:sz w:val="24"/>
          <w:szCs w:val="24"/>
          <w:highlight w:val="none"/>
          <w:u w:val="single"/>
          <w:lang w:val="en-US" w:eastAsia="zh-CN" w:bidi="ar-SA"/>
        </w:rPr>
        <w:t xml:space="preserve">14 </w:t>
      </w:r>
      <w:r>
        <w:rPr>
          <w:rFonts w:hint="eastAsia" w:asciiTheme="minorEastAsia" w:hAnsiTheme="minorEastAsia" w:eastAsiaTheme="minorEastAsia" w:cstheme="minorEastAsia"/>
          <w:b w:val="0"/>
          <w:bCs w:val="0"/>
          <w:color w:val="FF0000"/>
          <w:kern w:val="2"/>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color w:val="auto"/>
          <w:kern w:val="2"/>
          <w:sz w:val="24"/>
          <w:szCs w:val="24"/>
          <w:highlight w:val="none"/>
          <w:lang w:val="en-US" w:eastAsia="zh-CN" w:bidi="ar-SA"/>
        </w:rPr>
        <w:t>时</w:t>
      </w:r>
      <w:r>
        <w:rPr>
          <w:rFonts w:hint="eastAsia" w:asciiTheme="minorEastAsia" w:hAnsiTheme="minorEastAsia" w:eastAsiaTheme="minorEastAsia" w:cstheme="minorEastAsia"/>
          <w:b w:val="0"/>
          <w:bCs w:val="0"/>
          <w:color w:val="FF0000"/>
          <w:kern w:val="2"/>
          <w:sz w:val="24"/>
          <w:szCs w:val="24"/>
          <w:highlight w:val="none"/>
          <w:u w:val="single"/>
          <w:lang w:val="en-US" w:eastAsia="zh-CN" w:bidi="ar-SA"/>
        </w:rPr>
        <w:t xml:space="preserve">  </w:t>
      </w:r>
      <w:r>
        <w:rPr>
          <w:rFonts w:hint="eastAsia" w:asciiTheme="minorEastAsia" w:hAnsiTheme="minorEastAsia" w:cstheme="minorEastAsia"/>
          <w:b w:val="0"/>
          <w:bCs w:val="0"/>
          <w:color w:val="FF0000"/>
          <w:kern w:val="2"/>
          <w:sz w:val="24"/>
          <w:szCs w:val="24"/>
          <w:highlight w:val="none"/>
          <w:u w:val="single"/>
          <w:lang w:val="en-US" w:eastAsia="zh-CN" w:bidi="ar-SA"/>
        </w:rPr>
        <w:t xml:space="preserve">28 </w:t>
      </w:r>
      <w:r>
        <w:rPr>
          <w:rFonts w:hint="eastAsia" w:asciiTheme="minorEastAsia" w:hAnsiTheme="minorEastAsia" w:eastAsiaTheme="minorEastAsia" w:cstheme="minorEastAsia"/>
          <w:b w:val="0"/>
          <w:bCs w:val="0"/>
          <w:color w:val="auto"/>
          <w:kern w:val="2"/>
          <w:sz w:val="24"/>
          <w:szCs w:val="24"/>
          <w:highlight w:val="none"/>
          <w:lang w:val="en-US" w:eastAsia="zh-CN" w:bidi="ar-SA"/>
        </w:rPr>
        <w:t>分，响应人须在截止时间之前，将响应文件正、副本各壹份（分别胶装）密封后递交至贵州省贵阳市乌当区高新路156号贵州路桥集团有限公司</w:t>
      </w:r>
      <w:r>
        <w:rPr>
          <w:rFonts w:hint="eastAsia" w:ascii="宋体" w:hAnsi="宋体" w:eastAsia="宋体" w:cs="宋体"/>
          <w:b w:val="0"/>
          <w:bCs w:val="0"/>
          <w:color w:val="auto"/>
          <w:kern w:val="2"/>
          <w:sz w:val="24"/>
          <w:szCs w:val="24"/>
          <w:highlight w:val="none"/>
          <w:lang w:val="en-US" w:eastAsia="zh-CN" w:bidi="ar-SA"/>
        </w:rPr>
        <w:t>一楼招采中心开标室</w:t>
      </w:r>
      <w:r>
        <w:rPr>
          <w:rFonts w:hint="eastAsia" w:asciiTheme="minorEastAsia" w:hAnsiTheme="minorEastAsia" w:eastAsiaTheme="minorEastAsia" w:cstheme="minorEastAsia"/>
          <w:b w:val="0"/>
          <w:bCs w:val="0"/>
          <w:color w:val="auto"/>
          <w:kern w:val="2"/>
          <w:sz w:val="24"/>
          <w:szCs w:val="24"/>
          <w:highlight w:val="none"/>
          <w:lang w:val="en-US" w:eastAsia="zh-CN" w:bidi="ar-SA"/>
        </w:rPr>
        <w:t>。</w:t>
      </w:r>
    </w:p>
    <w:p w14:paraId="34374B4B">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360" w:lineRule="auto"/>
        <w:ind w:right="0" w:rightChars="0"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2.逾期送达的、未送达指定地点的或不按询比文件要求密封的响应文件，询比人不予受理。</w:t>
      </w:r>
    </w:p>
    <w:p w14:paraId="7773DD2B">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360" w:lineRule="auto"/>
        <w:ind w:right="0" w:rightChars="0"/>
        <w:jc w:val="left"/>
        <w:textAlignment w:val="auto"/>
        <w:outlineLvl w:val="1"/>
        <w:rPr>
          <w:rFonts w:hint="eastAsia" w:asciiTheme="minorEastAsia" w:hAnsiTheme="minorEastAsia" w:eastAsiaTheme="minorEastAsia" w:cstheme="minorEastAsia"/>
          <w:b w:val="0"/>
          <w:bCs w:val="0"/>
          <w:color w:val="auto"/>
          <w:kern w:val="2"/>
          <w:sz w:val="32"/>
          <w:szCs w:val="32"/>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六、发布公告的媒介</w:t>
      </w:r>
    </w:p>
    <w:p w14:paraId="3FBEB627">
      <w:pPr>
        <w:pStyle w:val="9"/>
        <w:pageBreakBefore w:val="0"/>
        <w:widowControl/>
        <w:shd w:val="clear" w:color="auto" w:fill="auto"/>
        <w:kinsoku/>
        <w:wordWrap w:val="0"/>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hint="eastAsia" w:asciiTheme="minorEastAsia" w:hAnsiTheme="minorEastAsia" w:eastAsiaTheme="minorEastAsia" w:cstheme="minorEastAsia"/>
          <w:b w:val="0"/>
          <w:bCs w:val="0"/>
          <w:color w:val="auto"/>
          <w:kern w:val="2"/>
          <w:sz w:val="32"/>
          <w:szCs w:val="32"/>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本次询比公告在贵州路桥集团有限公司门户网站（</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http://www.gzglql.com</w:t>
      </w:r>
      <w:r>
        <w:rPr>
          <w:rFonts w:hint="eastAsia" w:asciiTheme="minorEastAsia" w:hAnsiTheme="minorEastAsia" w:eastAsiaTheme="minorEastAsia" w:cstheme="minorEastAsia"/>
          <w:b w:val="0"/>
          <w:bCs w:val="0"/>
          <w:color w:val="auto"/>
          <w:kern w:val="2"/>
          <w:sz w:val="24"/>
          <w:szCs w:val="24"/>
          <w:highlight w:val="none"/>
          <w:lang w:val="en-US" w:eastAsia="zh-CN" w:bidi="ar-SA"/>
        </w:rPr>
        <w:t>）上发布。</w:t>
      </w:r>
    </w:p>
    <w:p w14:paraId="5F070B51">
      <w:pPr>
        <w:pStyle w:val="9"/>
        <w:pageBreakBefore w:val="0"/>
        <w:widowControl/>
        <w:shd w:val="clear" w:color="auto" w:fill="auto"/>
        <w:kinsoku/>
        <w:wordWrap w:val="0"/>
        <w:overflowPunct/>
        <w:topLinePunct w:val="0"/>
        <w:autoSpaceDE/>
        <w:autoSpaceDN/>
        <w:bidi w:val="0"/>
        <w:adjustRightInd/>
        <w:snapToGrid/>
        <w:spacing w:before="0" w:beforeAutospacing="0" w:after="0" w:afterAutospacing="0" w:line="360" w:lineRule="auto"/>
        <w:jc w:val="left"/>
        <w:textAlignment w:val="auto"/>
        <w:outlineLvl w:val="1"/>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七、联系方式</w:t>
      </w:r>
    </w:p>
    <w:p w14:paraId="3BF966D3">
      <w:pPr>
        <w:pStyle w:val="9"/>
        <w:pageBreakBefore w:val="0"/>
        <w:widowControl/>
        <w:shd w:val="clear" w:color="auto" w:fill="auto"/>
        <w:kinsoku/>
        <w:wordWrap w:val="0"/>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询比人：贵州路桥集团有限公司</w:t>
      </w:r>
    </w:p>
    <w:p w14:paraId="27329E49">
      <w:pPr>
        <w:pStyle w:val="9"/>
        <w:pageBreakBefore w:val="0"/>
        <w:widowControl/>
        <w:shd w:val="clear" w:color="auto" w:fill="auto"/>
        <w:kinsoku/>
        <w:wordWrap w:val="0"/>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地  址：贵州省贵阳市乌当区高新路156号11楼11</w:t>
      </w:r>
      <w:r>
        <w:rPr>
          <w:rFonts w:hint="eastAsia" w:asciiTheme="minorEastAsia" w:hAnsiTheme="minorEastAsia" w:cstheme="minorEastAsia"/>
          <w:b w:val="0"/>
          <w:bCs w:val="0"/>
          <w:color w:val="auto"/>
          <w:kern w:val="2"/>
          <w:sz w:val="24"/>
          <w:szCs w:val="24"/>
          <w:highlight w:val="none"/>
          <w:lang w:val="en-US" w:eastAsia="zh-CN" w:bidi="ar-SA"/>
        </w:rPr>
        <w:t>17</w:t>
      </w:r>
      <w:r>
        <w:rPr>
          <w:rFonts w:hint="eastAsia" w:asciiTheme="minorEastAsia" w:hAnsiTheme="minorEastAsia" w:eastAsiaTheme="minorEastAsia" w:cstheme="minorEastAsia"/>
          <w:b w:val="0"/>
          <w:bCs w:val="0"/>
          <w:color w:val="auto"/>
          <w:kern w:val="2"/>
          <w:sz w:val="24"/>
          <w:szCs w:val="24"/>
          <w:highlight w:val="none"/>
          <w:lang w:val="en-US" w:eastAsia="zh-CN" w:bidi="ar-SA"/>
        </w:rPr>
        <w:t>号</w:t>
      </w:r>
    </w:p>
    <w:p w14:paraId="7803FAC0">
      <w:pPr>
        <w:pStyle w:val="9"/>
        <w:pageBreakBefore w:val="0"/>
        <w:widowControl/>
        <w:shd w:val="clear" w:color="auto" w:fill="auto"/>
        <w:kinsoku/>
        <w:wordWrap w:val="0"/>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yellow"/>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联系人：黄先生</w:t>
      </w:r>
    </w:p>
    <w:p w14:paraId="3E762DFF">
      <w:pPr>
        <w:pStyle w:val="9"/>
        <w:pageBreakBefore w:val="0"/>
        <w:widowControl/>
        <w:shd w:val="clear" w:color="auto" w:fill="auto"/>
        <w:kinsoku/>
        <w:wordWrap w:val="0"/>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电  话：</w:t>
      </w:r>
      <w:r>
        <w:rPr>
          <w:rFonts w:hint="eastAsia" w:asciiTheme="minorEastAsia" w:hAnsiTheme="minorEastAsia" w:eastAsiaTheme="minorEastAsia" w:cstheme="minorEastAsia"/>
          <w:color w:val="auto"/>
          <w:sz w:val="24"/>
          <w:szCs w:val="24"/>
          <w:highlight w:val="none"/>
          <w:lang w:val="en-US" w:eastAsia="zh-CN"/>
        </w:rPr>
        <w:t>18286125685</w:t>
      </w:r>
    </w:p>
    <w:p w14:paraId="032E5711">
      <w:pPr>
        <w:pStyle w:val="7"/>
        <w:pageBreakBefore w:val="0"/>
        <w:kinsoku/>
        <w:overflowPunct/>
        <w:topLinePunct w:val="0"/>
        <w:autoSpaceDE/>
        <w:autoSpaceDN/>
        <w:bidi w:val="0"/>
        <w:adjustRightInd/>
        <w:snapToGrid/>
        <w:spacing w:line="360" w:lineRule="auto"/>
        <w:ind w:firstLine="5760" w:firstLineChars="24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 xml:space="preserve">2025年 </w:t>
      </w:r>
      <w:r>
        <w:rPr>
          <w:rFonts w:hint="eastAsia" w:asciiTheme="minorEastAsia" w:hAnsiTheme="minorEastAsia" w:cstheme="minorEastAsia"/>
          <w:b w:val="0"/>
          <w:bCs w:val="0"/>
          <w:color w:val="auto"/>
          <w:kern w:val="2"/>
          <w:sz w:val="24"/>
          <w:szCs w:val="24"/>
          <w:highlight w:val="none"/>
          <w:lang w:val="en-US" w:eastAsia="zh-CN" w:bidi="ar-SA"/>
        </w:rPr>
        <w:t xml:space="preserve"> 11 </w:t>
      </w:r>
      <w:r>
        <w:rPr>
          <w:rFonts w:hint="eastAsia" w:asciiTheme="minorEastAsia" w:hAnsiTheme="minorEastAsia" w:eastAsiaTheme="minorEastAsia" w:cstheme="minorEastAsia"/>
          <w:b w:val="0"/>
          <w:bCs w:val="0"/>
          <w:color w:val="auto"/>
          <w:kern w:val="2"/>
          <w:sz w:val="24"/>
          <w:szCs w:val="24"/>
          <w:highlight w:val="none"/>
          <w:lang w:val="en-US" w:eastAsia="zh-CN" w:bidi="ar-SA"/>
        </w:rPr>
        <w:t>月</w:t>
      </w:r>
      <w:r>
        <w:rPr>
          <w:rFonts w:hint="eastAsia" w:asciiTheme="minorEastAsia" w:hAnsiTheme="minorEastAsia" w:cstheme="minorEastAsia"/>
          <w:b w:val="0"/>
          <w:bCs w:val="0"/>
          <w:color w:val="auto"/>
          <w:kern w:val="2"/>
          <w:sz w:val="24"/>
          <w:szCs w:val="24"/>
          <w:highlight w:val="none"/>
          <w:lang w:val="en-US" w:eastAsia="zh-CN" w:bidi="ar-SA"/>
        </w:rPr>
        <w:t xml:space="preserve"> 21  </w:t>
      </w:r>
      <w:r>
        <w:rPr>
          <w:rFonts w:hint="eastAsia" w:asciiTheme="minorEastAsia" w:hAnsiTheme="minorEastAsia" w:eastAsiaTheme="minorEastAsia" w:cstheme="minorEastAsia"/>
          <w:b w:val="0"/>
          <w:bCs w:val="0"/>
          <w:color w:val="auto"/>
          <w:kern w:val="2"/>
          <w:sz w:val="24"/>
          <w:szCs w:val="24"/>
          <w:highlight w:val="none"/>
          <w:lang w:val="en-US" w:eastAsia="zh-CN" w:bidi="ar-SA"/>
        </w:rPr>
        <w:t>日</w:t>
      </w:r>
    </w:p>
    <w:p w14:paraId="664D487A">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Theme="minorEastAsia" w:hAnsiTheme="minorEastAsia" w:eastAsiaTheme="minorEastAsia" w:cstheme="minorEastAsia"/>
          <w:b w:val="0"/>
          <w:bCs w:val="0"/>
          <w:color w:val="auto"/>
          <w:kern w:val="2"/>
          <w:sz w:val="30"/>
          <w:szCs w:val="30"/>
          <w:highlight w:val="none"/>
          <w:lang w:val="en-US" w:eastAsia="zh-CN" w:bidi="ar-SA"/>
        </w:rPr>
      </w:pPr>
      <w:r>
        <w:rPr>
          <w:rFonts w:hint="eastAsia" w:asciiTheme="minorEastAsia" w:hAnsiTheme="minorEastAsia" w:eastAsiaTheme="minorEastAsia" w:cstheme="minorEastAsia"/>
          <w:b w:val="0"/>
          <w:bCs w:val="0"/>
          <w:color w:val="auto"/>
          <w:kern w:val="2"/>
          <w:sz w:val="30"/>
          <w:szCs w:val="30"/>
          <w:highlight w:val="none"/>
          <w:lang w:val="en-US" w:eastAsia="zh-CN" w:bidi="ar-SA"/>
        </w:rPr>
        <w:t>模板</w:t>
      </w:r>
    </w:p>
    <w:p w14:paraId="2D90F643">
      <w:pPr>
        <w:pStyle w:val="5"/>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b w:val="0"/>
          <w:bCs w:val="0"/>
          <w:color w:val="auto"/>
          <w:kern w:val="2"/>
          <w:sz w:val="30"/>
          <w:szCs w:val="30"/>
          <w:highlight w:val="none"/>
          <w:lang w:val="en-US" w:eastAsia="zh-CN" w:bidi="ar-SA"/>
        </w:rPr>
      </w:pPr>
      <w:r>
        <w:rPr>
          <w:rFonts w:hint="eastAsia" w:asciiTheme="minorEastAsia" w:hAnsiTheme="minorEastAsia" w:eastAsiaTheme="minorEastAsia" w:cstheme="minorEastAsia"/>
          <w:b w:val="0"/>
          <w:bCs w:val="0"/>
          <w:color w:val="auto"/>
          <w:kern w:val="2"/>
          <w:sz w:val="30"/>
          <w:szCs w:val="30"/>
          <w:highlight w:val="none"/>
          <w:lang w:val="en-US" w:eastAsia="zh-CN" w:bidi="ar-SA"/>
        </w:rPr>
        <w:t>报名授权委托书</w:t>
      </w:r>
    </w:p>
    <w:p w14:paraId="08883DA3">
      <w:pPr>
        <w:spacing w:line="360" w:lineRule="auto"/>
        <w:ind w:firstLine="560" w:firstLineChars="200"/>
        <w:jc w:val="left"/>
        <w:rPr>
          <w:rFonts w:hint="eastAsia" w:asciiTheme="minorEastAsia" w:hAnsiTheme="minorEastAsia" w:eastAsiaTheme="minorEastAsia" w:cstheme="minorEastAsia"/>
          <w:b w:val="0"/>
          <w:bCs w:val="0"/>
          <w:color w:val="auto"/>
          <w:kern w:val="2"/>
          <w:sz w:val="28"/>
          <w:szCs w:val="28"/>
          <w:highlight w:val="none"/>
          <w:u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本人</w:t>
      </w:r>
      <w:r>
        <w:rPr>
          <w:rFonts w:hint="eastAsia" w:asciiTheme="minorEastAsia" w:hAnsiTheme="minorEastAsia" w:eastAsiaTheme="minorEastAsia" w:cstheme="minorEastAsia"/>
          <w:b w:val="0"/>
          <w:bCs w:val="0"/>
          <w:color w:val="auto"/>
          <w:kern w:val="2"/>
          <w:sz w:val="28"/>
          <w:szCs w:val="28"/>
          <w:highlight w:val="none"/>
          <w:u w:val="singl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（姓名）系</w:t>
      </w:r>
      <w:r>
        <w:rPr>
          <w:rFonts w:hint="eastAsia" w:asciiTheme="minorEastAsia" w:hAnsiTheme="minorEastAsia" w:eastAsiaTheme="minorEastAsia" w:cstheme="minorEastAsia"/>
          <w:b w:val="0"/>
          <w:bCs w:val="0"/>
          <w:color w:val="auto"/>
          <w:kern w:val="2"/>
          <w:sz w:val="28"/>
          <w:szCs w:val="28"/>
          <w:highlight w:val="none"/>
          <w:u w:val="singl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（潜在响应人名称）的法定代表人，我单位有意向参与</w:t>
      </w:r>
      <w:r>
        <w:rPr>
          <w:rFonts w:hint="eastAsia" w:asciiTheme="minorEastAsia" w:hAnsiTheme="minorEastAsia" w:cstheme="minorEastAsia"/>
          <w:b w:val="0"/>
          <w:bCs w:val="0"/>
          <w:color w:val="auto"/>
          <w:kern w:val="2"/>
          <w:sz w:val="28"/>
          <w:szCs w:val="28"/>
          <w:highlight w:val="none"/>
          <w:u w:val="single"/>
          <w:lang w:val="en-US" w:eastAsia="zh-CN" w:bidi="ar-SA"/>
        </w:rPr>
        <w:t>贵阳环高扩容项目T3合同段桥梁下构一队</w:t>
      </w: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（询比项目名称）施工劳务合作询比，现委托</w:t>
      </w:r>
      <w:r>
        <w:rPr>
          <w:rFonts w:hint="eastAsia" w:asciiTheme="minorEastAsia" w:hAnsiTheme="minorEastAsia" w:eastAsiaTheme="minorEastAsia" w:cstheme="minorEastAsia"/>
          <w:b w:val="0"/>
          <w:bCs w:val="0"/>
          <w:color w:val="auto"/>
          <w:kern w:val="2"/>
          <w:sz w:val="28"/>
          <w:szCs w:val="28"/>
          <w:highlight w:val="none"/>
          <w:u w:val="singl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（姓名）为我方代理人。代理人根据授权，以我方名义递交报名资料、签署报名表、获取询比文件和处理有关报名事宜，其法律后果由我方承担。</w:t>
      </w:r>
    </w:p>
    <w:p w14:paraId="40092E04">
      <w:pPr>
        <w:spacing w:line="360" w:lineRule="auto"/>
        <w:ind w:firstLine="560" w:firstLineChars="200"/>
        <w:jc w:val="left"/>
        <w:rPr>
          <w:rFonts w:hint="eastAsia" w:asciiTheme="minorEastAsia" w:hAnsiTheme="minorEastAsia" w:eastAsiaTheme="minorEastAsia" w:cstheme="minorEastAsia"/>
          <w:b w:val="0"/>
          <w:bCs w:val="0"/>
          <w:color w:val="auto"/>
          <w:kern w:val="2"/>
          <w:sz w:val="28"/>
          <w:szCs w:val="28"/>
          <w:highlight w:val="none"/>
          <w:u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委托期限：</w:t>
      </w:r>
    </w:p>
    <w:p w14:paraId="781C66B7">
      <w:pPr>
        <w:spacing w:line="360" w:lineRule="auto"/>
        <w:ind w:firstLine="560" w:firstLineChars="200"/>
        <w:jc w:val="left"/>
        <w:rPr>
          <w:rFonts w:hint="eastAsia" w:asciiTheme="minorEastAsia" w:hAnsiTheme="minorEastAsia" w:eastAsiaTheme="minorEastAsia" w:cstheme="minorEastAsia"/>
          <w:b w:val="0"/>
          <w:bCs w:val="0"/>
          <w:color w:val="auto"/>
          <w:kern w:val="2"/>
          <w:sz w:val="28"/>
          <w:szCs w:val="28"/>
          <w:highlight w:val="none"/>
          <w:u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代理人无转委托权。</w:t>
      </w:r>
    </w:p>
    <w:p w14:paraId="68C76C95">
      <w:pPr>
        <w:spacing w:line="360" w:lineRule="auto"/>
        <w:ind w:firstLine="560" w:firstLineChars="200"/>
        <w:jc w:val="left"/>
        <w:rPr>
          <w:rFonts w:hint="eastAsia" w:asciiTheme="minorEastAsia" w:hAnsiTheme="minorEastAsia" w:eastAsiaTheme="minorEastAsia" w:cstheme="minorEastAsia"/>
          <w:b w:val="0"/>
          <w:bCs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附：法定代表人身份证复印件及委托代理人身份证复印件</w:t>
      </w:r>
    </w:p>
    <w:p w14:paraId="1511FCEE">
      <w:pPr>
        <w:pStyle w:val="2"/>
        <w:rPr>
          <w:rFonts w:hint="eastAsia" w:asciiTheme="minorEastAsia" w:hAnsiTheme="minorEastAsia" w:eastAsiaTheme="minorEastAsia" w:cstheme="minorEastAsia"/>
          <w:color w:val="auto"/>
          <w:kern w:val="2"/>
          <w:sz w:val="24"/>
          <w:szCs w:val="24"/>
          <w:highlight w:val="none"/>
          <w:lang w:val="en-US" w:eastAsia="zh-CN" w:bidi="ar-SA"/>
        </w:rPr>
      </w:pPr>
    </w:p>
    <w:p w14:paraId="5C202F8F">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kern w:val="0"/>
          <w:sz w:val="24"/>
          <w:szCs w:val="24"/>
          <w:highlight w:val="none"/>
        </w:rPr>
        <w:t>响  应  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（盖单位章）</w:t>
      </w:r>
    </w:p>
    <w:p w14:paraId="21F85B9F">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w:t>
      </w:r>
    </w:p>
    <w:p w14:paraId="01712378">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身份证号码：</w:t>
      </w:r>
      <w:r>
        <w:rPr>
          <w:rFonts w:hint="eastAsia" w:asciiTheme="minorEastAsia" w:hAnsiTheme="minorEastAsia" w:eastAsiaTheme="minorEastAsia" w:cstheme="minorEastAsia"/>
          <w:color w:val="auto"/>
          <w:sz w:val="24"/>
          <w:szCs w:val="24"/>
          <w:highlight w:val="none"/>
          <w:u w:val="single"/>
        </w:rPr>
        <w:t xml:space="preserve">                           </w:t>
      </w:r>
    </w:p>
    <w:p w14:paraId="701DB27D">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w:t>
      </w:r>
    </w:p>
    <w:p w14:paraId="4732E233">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身份证号码：</w:t>
      </w:r>
      <w:r>
        <w:rPr>
          <w:rFonts w:hint="eastAsia" w:asciiTheme="minorEastAsia" w:hAnsiTheme="minorEastAsia" w:eastAsiaTheme="minorEastAsia" w:cstheme="minorEastAsia"/>
          <w:color w:val="auto"/>
          <w:sz w:val="24"/>
          <w:szCs w:val="24"/>
          <w:highlight w:val="none"/>
          <w:u w:val="single"/>
        </w:rPr>
        <w:t xml:space="preserve">                           </w:t>
      </w:r>
    </w:p>
    <w:p w14:paraId="2A603395">
      <w:pPr>
        <w:pStyle w:val="2"/>
        <w:rPr>
          <w:rFonts w:hint="eastAsia" w:asciiTheme="minorEastAsia" w:hAnsiTheme="minorEastAsia" w:eastAsiaTheme="minorEastAsia" w:cstheme="minorEastAsia"/>
          <w:color w:val="auto"/>
          <w:sz w:val="24"/>
          <w:szCs w:val="24"/>
          <w:highlight w:val="none"/>
          <w:u w:val="single"/>
        </w:rPr>
      </w:pPr>
    </w:p>
    <w:p w14:paraId="13B3B5B9">
      <w:pPr>
        <w:pStyle w:val="2"/>
        <w:rPr>
          <w:rFonts w:hint="eastAsia" w:asciiTheme="minorEastAsia" w:hAnsiTheme="minorEastAsia" w:eastAsiaTheme="minorEastAsia" w:cstheme="minorEastAsia"/>
          <w:color w:val="auto"/>
          <w:sz w:val="24"/>
          <w:szCs w:val="24"/>
          <w:highlight w:val="none"/>
          <w:u w:val="single"/>
        </w:rPr>
      </w:pPr>
    </w:p>
    <w:p w14:paraId="69D57FEF">
      <w:pPr>
        <w:pStyle w:val="3"/>
        <w:keepNext/>
        <w:keepLines/>
        <w:pageBreakBefore w:val="0"/>
        <w:widowControl w:val="0"/>
        <w:kinsoku/>
        <w:wordWrap/>
        <w:overflowPunct/>
        <w:topLinePunct w:val="0"/>
        <w:autoSpaceDE/>
        <w:autoSpaceDN/>
        <w:bidi w:val="0"/>
        <w:adjustRightInd/>
        <w:snapToGrid/>
        <w:spacing w:before="0" w:after="0" w:line="360" w:lineRule="auto"/>
        <w:jc w:val="right"/>
        <w:textAlignment w:val="auto"/>
        <w:rPr>
          <w:rFonts w:hint="eastAsia" w:asciiTheme="minorEastAsia" w:hAnsiTheme="minorEastAsia" w:eastAsiaTheme="minorEastAsia" w:cstheme="minorEastAsia"/>
          <w:b w:val="0"/>
          <w:bCs w:val="0"/>
          <w:color w:val="auto"/>
          <w:kern w:val="2"/>
          <w:sz w:val="44"/>
          <w:szCs w:val="4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lang w:val="en-US" w:eastAsia="zh-CN"/>
        </w:rPr>
        <w:t>日</w:t>
      </w:r>
    </w:p>
    <w:p w14:paraId="6516A8D9"/>
    <w:sectPr>
      <w:footerReference r:id="rId3"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B7C89">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95CEE"/>
    <w:rsid w:val="0C5C1C92"/>
    <w:rsid w:val="2AE95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jc w:val="center"/>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1558</Words>
  <Characters>1767</Characters>
  <Lines>0</Lines>
  <Paragraphs>0</Paragraphs>
  <TotalTime>0</TotalTime>
  <ScaleCrop>false</ScaleCrop>
  <LinksUpToDate>false</LinksUpToDate>
  <CharactersWithSpaces>2128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2025-11-21T06:31:00Z</dcterms:created>
  <dc:creator>Y.</dc:creator>
  <cp:lastModifiedBy>Y.</cp:lastModifiedBy>
  <dcterms:modified xsi:type="dcterms:W3CDTF">2025-11-21T06:40:25Z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B5D259341CB543118DBF355C4CEE436C_11</vt:lpwstr>
  </property>
  <property fmtid="{D5CDD505-2E9C-101B-9397-08002B2CF9AE}" pid="4" name="KSOTemplateDocerSaveRecord">
    <vt:lpwstr>eyJoZGlkIjoiODM0YmRmMWRjNmVjNzc0OTEzMmFjYTA3MDBiZGM3N2YiLCJ1c2VySWQiOiIyNzAwNDQ5NzgifQ==</vt:lpwstr>
  </property>
</Properties>
</file>